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7854C" w14:textId="121D5A16" w:rsidR="00C16691" w:rsidRDefault="00C16691" w:rsidP="00C16691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S3-25031</w:t>
      </w:r>
      <w:r>
        <w:rPr>
          <w:rFonts w:ascii="Arial" w:hAnsi="Arial" w:cs="Arial"/>
          <w:b/>
          <w:sz w:val="22"/>
          <w:szCs w:val="22"/>
        </w:rPr>
        <w:t>8</w:t>
      </w:r>
    </w:p>
    <w:p w14:paraId="01219E7D" w14:textId="77777777" w:rsidR="00C16691" w:rsidRPr="00613AA1" w:rsidRDefault="00C16691" w:rsidP="00C16691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  <w:sz w:val="22"/>
          <w:szCs w:val="22"/>
        </w:rPr>
        <w:t>Athens, Greece, 17 - 21 February 2025</w:t>
      </w:r>
    </w:p>
    <w:p w14:paraId="01C9C7C7" w14:textId="77777777" w:rsidR="00C16691" w:rsidRDefault="00C16691" w:rsidP="00C166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501D0C5" w14:textId="642CB4CA" w:rsidR="00C16691" w:rsidRDefault="00C16691" w:rsidP="00C1669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21B2F2BD" w14:textId="3F85A268" w:rsidR="00C16691" w:rsidRPr="00613AA1" w:rsidRDefault="00C16691" w:rsidP="00C1669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sz w:val="22"/>
          <w:szCs w:val="22"/>
        </w:rPr>
        <w:t xml:space="preserve">Reply </w:t>
      </w:r>
      <w:r w:rsidRPr="004E3939">
        <w:rPr>
          <w:sz w:val="22"/>
          <w:szCs w:val="22"/>
        </w:rPr>
        <w:t>LS on</w:t>
      </w:r>
      <w:r w:rsidRPr="00207F8D">
        <w:rPr>
          <w:sz w:val="22"/>
          <w:szCs w:val="22"/>
        </w:rPr>
        <w:t xml:space="preserve"> clarification on home network triggered re-authentication</w:t>
      </w:r>
    </w:p>
    <w:p w14:paraId="69170DB1" w14:textId="77777777" w:rsidR="00C16691" w:rsidRDefault="00C16691" w:rsidP="00C1669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AE1C2BF" w14:textId="34753D5E" w:rsidR="00777931" w:rsidRDefault="00C16691" w:rsidP="00C16691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b/>
        </w:rPr>
        <w:t>Agenda Item:                3.1</w:t>
      </w:r>
    </w:p>
    <w:p w14:paraId="1A1FEEE4" w14:textId="77777777" w:rsidR="00C16691" w:rsidRDefault="00C1669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1DFDDE1C" w14:textId="2D06762F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21C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21CC3">
        <w:rPr>
          <w:b/>
          <w:noProof/>
          <w:sz w:val="24"/>
          <w:lang w:eastAsia="zh-CN"/>
        </w:rPr>
        <w:t>44</w:t>
      </w:r>
      <w:r w:rsidR="00CF7F63">
        <w:rPr>
          <w:b/>
          <w:noProof/>
          <w:sz w:val="24"/>
          <w:lang w:eastAsia="zh-CN"/>
        </w:rPr>
        <w:t>9</w:t>
      </w:r>
      <w:r w:rsidR="00CD0B7C">
        <w:rPr>
          <w:b/>
          <w:noProof/>
          <w:sz w:val="24"/>
          <w:lang w:eastAsia="zh-CN"/>
        </w:rPr>
        <w:t>6</w:t>
      </w:r>
    </w:p>
    <w:p w14:paraId="2F3E905F" w14:textId="22002319" w:rsidR="00F95415" w:rsidRPr="00C74453" w:rsidRDefault="00C21CC3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9A5DB8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clarification on home network triggered re-authentication</w:t>
      </w:r>
    </w:p>
    <w:p w14:paraId="65004854" w14:textId="0AD2CA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D1617">
        <w:t xml:space="preserve">LS </w:t>
      </w:r>
      <w:r w:rsidR="003D1617" w:rsidRPr="003D1617">
        <w:t>S3-243412</w:t>
      </w:r>
      <w:r w:rsidR="003D1617">
        <w:t xml:space="preserve"> on </w:t>
      </w:r>
      <w:r w:rsidR="003D1617" w:rsidRPr="003D1617">
        <w:t>clarification on home network triggered re-authentication</w:t>
      </w:r>
    </w:p>
    <w:p w14:paraId="56E3B846" w14:textId="2CFFC4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10ED182B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3D1617">
        <w:rPr>
          <w:sz w:val="22"/>
          <w:szCs w:val="22"/>
        </w:rPr>
        <w:t>HN_Auth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C2B38D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A77397">
        <w:t>3</w:t>
      </w:r>
    </w:p>
    <w:p w14:paraId="033E954A" w14:textId="55ABC9A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46F2C5DF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 xml:space="preserve">SA3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6A9DE223" w14:textId="77777777" w:rsidR="005267A0" w:rsidRPr="005267A0" w:rsidRDefault="005267A0" w:rsidP="005267A0">
      <w:pPr>
        <w:rPr>
          <w:i/>
        </w:rPr>
      </w:pPr>
      <w:r w:rsidRPr="005267A0">
        <w:rPr>
          <w:i/>
        </w:rPr>
        <w:t xml:space="preserve">For case #5 is </w:t>
      </w:r>
      <w:r w:rsidRPr="005267A0">
        <w:rPr>
          <w:i/>
          <w:highlight w:val="green"/>
        </w:rPr>
        <w:t>a failure case</w:t>
      </w:r>
      <w:r w:rsidRPr="005267A0">
        <w:rPr>
          <w:i/>
        </w:rPr>
        <w:t xml:space="preserve"> and the UDM can take immediate action as already specified in 33.501, 6.1.5 (e.g. try AMF of another access).</w:t>
      </w:r>
    </w:p>
    <w:p w14:paraId="099FA539" w14:textId="77777777" w:rsidR="005267A0" w:rsidRPr="005267A0" w:rsidRDefault="005267A0" w:rsidP="003D1617">
      <w:pPr>
        <w:rPr>
          <w:lang w:eastAsia="zh-CN"/>
        </w:rPr>
      </w:pPr>
    </w:p>
    <w:p w14:paraId="4C9222E5" w14:textId="2D77F9EB" w:rsidR="005267A0" w:rsidRPr="005267A0" w:rsidRDefault="005267A0" w:rsidP="003D161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CT4 notices the behaviour </w:t>
      </w:r>
      <w:r w:rsidR="00A77AFF">
        <w:rPr>
          <w:lang w:eastAsia="zh-CN"/>
        </w:rPr>
        <w:t xml:space="preserve">of the AMF </w:t>
      </w:r>
      <w:r>
        <w:rPr>
          <w:lang w:eastAsia="zh-CN"/>
        </w:rPr>
        <w:t>defined in clause 6.1.5.2 of TS 33.501</w:t>
      </w:r>
      <w:r w:rsidR="00A77AFF">
        <w:rPr>
          <w:lang w:eastAsia="zh-CN"/>
        </w:rPr>
        <w:t xml:space="preserve"> may cause confusion.</w:t>
      </w:r>
    </w:p>
    <w:p w14:paraId="20ACD5D1" w14:textId="77777777" w:rsidR="00550A70" w:rsidRDefault="00550A70" w:rsidP="003D1617">
      <w:pPr>
        <w:rPr>
          <w:lang w:eastAsia="zh-CN"/>
        </w:rPr>
      </w:pPr>
    </w:p>
    <w:p w14:paraId="4B6EBA19" w14:textId="77777777" w:rsidR="00550A70" w:rsidRPr="00550A70" w:rsidRDefault="00550A70" w:rsidP="00550A7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i/>
          <w:lang w:eastAsia="zh-CN"/>
        </w:rPr>
      </w:pPr>
      <w:r w:rsidRPr="00550A70">
        <w:rPr>
          <w:rFonts w:eastAsia="SimSun"/>
          <w:i/>
          <w:lang w:eastAsia="zh-CN"/>
        </w:rPr>
        <w:t>3.</w:t>
      </w:r>
      <w:r w:rsidRPr="00550A70">
        <w:rPr>
          <w:rFonts w:eastAsia="SimSun"/>
          <w:i/>
          <w:lang w:eastAsia="en-GB"/>
        </w:rPr>
        <w:t xml:space="preserve"> </w:t>
      </w:r>
      <w:r w:rsidRPr="00550A70">
        <w:rPr>
          <w:rFonts w:eastAsia="SimSun"/>
          <w:i/>
          <w:lang w:eastAsia="zh-CN"/>
        </w:rPr>
        <w:tab/>
        <w:t xml:space="preserve">After receiving the </w:t>
      </w:r>
      <w:proofErr w:type="spellStart"/>
      <w:r w:rsidRPr="00550A70">
        <w:rPr>
          <w:rFonts w:eastAsia="SimSun"/>
          <w:i/>
          <w:lang w:eastAsia="zh-CN"/>
        </w:rPr>
        <w:t>Nudm_UECM_Re-AuthenticationNotification</w:t>
      </w:r>
      <w:proofErr w:type="spellEnd"/>
      <w:r w:rsidRPr="00550A70">
        <w:rPr>
          <w:rFonts w:eastAsia="SimSun"/>
          <w:i/>
          <w:lang w:eastAsia="zh-CN"/>
        </w:rPr>
        <w:t xml:space="preserve">  message from the UDM, the AMF</w:t>
      </w:r>
      <w:r w:rsidRPr="00550A70">
        <w:rPr>
          <w:rFonts w:eastAsia="SimSun" w:hint="eastAsia"/>
          <w:i/>
          <w:lang w:eastAsia="zh-CN"/>
        </w:rPr>
        <w:t>/</w:t>
      </w:r>
      <w:r w:rsidRPr="00550A70">
        <w:rPr>
          <w:rFonts w:eastAsia="SimSun"/>
          <w:i/>
          <w:lang w:eastAsia="zh-CN"/>
        </w:rPr>
        <w:t>SEAF shall decide whether to run the primary authentication procedure based on its own local authentication policy, and the UE state (e.g.</w:t>
      </w:r>
      <w:r w:rsidRPr="00550A70">
        <w:rPr>
          <w:rFonts w:eastAsia="SimSun"/>
          <w:i/>
          <w:lang w:eastAsia="en-GB"/>
        </w:rPr>
        <w:t xml:space="preserve"> </w:t>
      </w:r>
      <w:r w:rsidRPr="00550A70">
        <w:rPr>
          <w:rFonts w:eastAsia="SimSun"/>
          <w:i/>
          <w:lang w:eastAsia="zh-CN"/>
        </w:rPr>
        <w:t>, if the UE is under handover, or if the UE is already under authentication by the AMF before receiving the authentication notification from the UDM). If the AMF/SEAF det</w:t>
      </w:r>
      <w:r w:rsidRPr="007B4FCD">
        <w:rPr>
          <w:rFonts w:eastAsia="SimSun"/>
          <w:i/>
          <w:lang w:eastAsia="zh-CN"/>
        </w:rPr>
        <w:t>ermines that it cannot run a primary authentication as described in step 4 (e.g., due to local policy), the AMF</w:t>
      </w:r>
      <w:r w:rsidRPr="007B4FCD">
        <w:rPr>
          <w:rFonts w:eastAsia="SimSun" w:hint="eastAsia"/>
          <w:i/>
          <w:lang w:eastAsia="zh-CN"/>
        </w:rPr>
        <w:t>/</w:t>
      </w:r>
      <w:r w:rsidRPr="007B4FCD">
        <w:rPr>
          <w:rFonts w:eastAsia="SimSun"/>
          <w:i/>
          <w:lang w:eastAsia="zh-CN"/>
        </w:rPr>
        <w:t>SEAF sends the authentication response message to the UDM with a failure cause else it acknowledges the request. If the AMF/SEAF acknowledged the request but the AMF/SEAF is not</w:t>
      </w:r>
      <w:r w:rsidRPr="00550A70">
        <w:rPr>
          <w:rFonts w:eastAsia="SimSun"/>
          <w:i/>
          <w:lang w:eastAsia="zh-CN"/>
        </w:rPr>
        <w:t xml:space="preserve"> able to initiate the primary authentication towards the UE (e.g. </w:t>
      </w:r>
      <w:r w:rsidRPr="00550A70">
        <w:rPr>
          <w:rFonts w:eastAsia="SimSun"/>
          <w:i/>
          <w:highlight w:val="green"/>
          <w:lang w:eastAsia="zh-CN"/>
        </w:rPr>
        <w:t>if UE is not reachable</w:t>
      </w:r>
      <w:r w:rsidRPr="00550A70">
        <w:rPr>
          <w:rFonts w:eastAsia="SimSun"/>
          <w:i/>
          <w:lang w:eastAsia="zh-CN"/>
        </w:rPr>
        <w:t xml:space="preserve">), the AMF/SEAF shall set the authentication pending flag. </w:t>
      </w:r>
      <w:r w:rsidRPr="00550A70">
        <w:rPr>
          <w:rFonts w:eastAsia="SimSun"/>
          <w:i/>
          <w:highlight w:val="green"/>
          <w:lang w:eastAsia="zh-CN"/>
        </w:rPr>
        <w:t>Upon receiving a failure from the AMF</w:t>
      </w:r>
      <w:r w:rsidRPr="00550A70">
        <w:rPr>
          <w:rFonts w:eastAsia="SimSun"/>
          <w:i/>
          <w:lang w:eastAsia="zh-CN"/>
        </w:rPr>
        <w:t xml:space="preserve">, </w:t>
      </w:r>
      <w:r w:rsidRPr="007B4FCD">
        <w:rPr>
          <w:rFonts w:eastAsia="SimSun"/>
          <w:i/>
          <w:highlight w:val="green"/>
          <w:lang w:eastAsia="zh-CN"/>
        </w:rPr>
        <w:t>the UDM may check if another AMF is available over the other access.</w:t>
      </w:r>
      <w:r w:rsidRPr="00550A70">
        <w:rPr>
          <w:rFonts w:eastAsia="SimSun"/>
          <w:i/>
          <w:lang w:eastAsia="zh-CN"/>
        </w:rPr>
        <w:t xml:space="preserve"> If available, the UDM may select another AMF and retry Step 2.</w:t>
      </w:r>
    </w:p>
    <w:p w14:paraId="02D3790A" w14:textId="3EE25806" w:rsidR="00EC1BE1" w:rsidRDefault="00EC1BE1" w:rsidP="003D1617">
      <w:pPr>
        <w:rPr>
          <w:lang w:eastAsia="zh-CN"/>
        </w:rPr>
      </w:pPr>
      <w:r>
        <w:rPr>
          <w:lang w:eastAsia="zh-CN"/>
        </w:rPr>
        <w:t>During the discussion, CT4 considers the following scenarios:</w:t>
      </w:r>
    </w:p>
    <w:p w14:paraId="2C7D9114" w14:textId="77777777" w:rsidR="00EC1BE1" w:rsidRDefault="00EC1BE1" w:rsidP="003D1617">
      <w:pPr>
        <w:rPr>
          <w:lang w:eastAsia="zh-CN"/>
        </w:rPr>
      </w:pPr>
    </w:p>
    <w:p w14:paraId="2255C398" w14:textId="09394255" w:rsidR="00EC1BE1" w:rsidRDefault="00EC1BE1" w:rsidP="00EC1BE1">
      <w:pPr>
        <w:rPr>
          <w:lang w:eastAsia="zh-CN"/>
        </w:rPr>
      </w:pPr>
      <w:r w:rsidRPr="007B4FCD">
        <w:rPr>
          <w:lang w:eastAsia="zh-CN"/>
        </w:rPr>
        <w:t xml:space="preserve">When the AMF receives a </w:t>
      </w:r>
      <w:proofErr w:type="spellStart"/>
      <w:r w:rsidRPr="007B4FCD">
        <w:rPr>
          <w:lang w:eastAsia="zh-CN"/>
        </w:rPr>
        <w:t>Reauth</w:t>
      </w:r>
      <w:proofErr w:type="spellEnd"/>
      <w:r w:rsidRPr="007B4FCD">
        <w:rPr>
          <w:lang w:eastAsia="zh-CN"/>
        </w:rPr>
        <w:t xml:space="preserve"> Notifications request for a UE with a valid context, </w:t>
      </w:r>
      <w:r>
        <w:rPr>
          <w:lang w:eastAsia="zh-CN"/>
        </w:rPr>
        <w:t xml:space="preserve">the AMF cannot page the UE immediately, e.g. caused by long DRX, </w:t>
      </w:r>
      <w:r w:rsidRPr="007B4FCD">
        <w:rPr>
          <w:lang w:eastAsia="zh-CN"/>
        </w:rPr>
        <w:t>the AMF sends an acknowledge</w:t>
      </w:r>
      <w:r>
        <w:rPr>
          <w:lang w:eastAsia="zh-CN"/>
        </w:rPr>
        <w:t xml:space="preserve"> </w:t>
      </w:r>
      <w:r w:rsidRPr="007B4FCD">
        <w:rPr>
          <w:lang w:eastAsia="zh-CN"/>
        </w:rPr>
        <w:t>(i.e. not a failure response) immediately</w:t>
      </w:r>
      <w:r>
        <w:rPr>
          <w:lang w:eastAsia="zh-CN"/>
        </w:rPr>
        <w:t>. As defined in the current SA3 specification, the UDM will not re-try re-authentication towards to another AMF if available.</w:t>
      </w:r>
    </w:p>
    <w:p w14:paraId="74B27E0F" w14:textId="77777777" w:rsidR="00EC1BE1" w:rsidRDefault="00EC1BE1" w:rsidP="00EC1BE1">
      <w:pPr>
        <w:rPr>
          <w:lang w:eastAsia="zh-CN"/>
        </w:rPr>
      </w:pPr>
    </w:p>
    <w:p w14:paraId="40A1335F" w14:textId="4F413E04" w:rsidR="00811B5F" w:rsidRDefault="00EC1BE1" w:rsidP="00EC1BE1">
      <w:pPr>
        <w:rPr>
          <w:lang w:eastAsia="zh-CN"/>
        </w:rPr>
      </w:pPr>
      <w:r>
        <w:rPr>
          <w:lang w:eastAsia="zh-CN"/>
        </w:rPr>
        <w:t xml:space="preserve">In order to ensure the re-authentication procedure is performed as soon as possible, </w:t>
      </w:r>
      <w:r w:rsidRPr="00EC1BE1">
        <w:rPr>
          <w:lang w:eastAsia="zh-CN"/>
        </w:rPr>
        <w:t xml:space="preserve">CT4 </w:t>
      </w:r>
      <w:r w:rsidR="00910D56">
        <w:rPr>
          <w:lang w:eastAsia="zh-CN"/>
        </w:rPr>
        <w:t>is proposing</w:t>
      </w:r>
      <w:r w:rsidR="00910D56" w:rsidRPr="00EC1BE1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EC1BE1">
        <w:rPr>
          <w:lang w:eastAsia="zh-CN"/>
        </w:rPr>
        <w:t xml:space="preserve">the AMF indicates </w:t>
      </w:r>
      <w:r w:rsidR="00AD1E9D">
        <w:rPr>
          <w:lang w:eastAsia="zh-CN"/>
        </w:rPr>
        <w:t>re</w:t>
      </w:r>
      <w:r w:rsidR="00AD1E9D" w:rsidRPr="00EC1BE1">
        <w:rPr>
          <w:lang w:eastAsia="zh-CN"/>
        </w:rPr>
        <w:t>authentication</w:t>
      </w:r>
      <w:r w:rsidRPr="00EC1BE1">
        <w:rPr>
          <w:lang w:eastAsia="zh-CN"/>
        </w:rPr>
        <w:t>-pending in the acknowledge</w:t>
      </w:r>
      <w:r>
        <w:rPr>
          <w:lang w:eastAsia="zh-CN"/>
        </w:rPr>
        <w:t>. T</w:t>
      </w:r>
      <w:r w:rsidRPr="00EC1BE1">
        <w:rPr>
          <w:lang w:eastAsia="zh-CN"/>
        </w:rPr>
        <w:t xml:space="preserve">hen the UDM decides whether to retry re-authentication in another AMF </w:t>
      </w:r>
      <w:r w:rsidR="00910D56">
        <w:rPr>
          <w:lang w:eastAsia="zh-CN"/>
        </w:rPr>
        <w:t>(</w:t>
      </w:r>
      <w:r w:rsidRPr="00EC1BE1">
        <w:rPr>
          <w:lang w:eastAsia="zh-CN"/>
        </w:rPr>
        <w:t>if available</w:t>
      </w:r>
      <w:r w:rsidR="00910D56">
        <w:rPr>
          <w:lang w:eastAsia="zh-CN"/>
        </w:rPr>
        <w:t>)</w:t>
      </w:r>
      <w:r w:rsidRPr="00EC1BE1">
        <w:rPr>
          <w:lang w:eastAsia="zh-CN"/>
        </w:rPr>
        <w:t xml:space="preserve"> based </w:t>
      </w:r>
      <w:r w:rsidR="00CF7F63">
        <w:rPr>
          <w:lang w:eastAsia="zh-CN"/>
        </w:rPr>
        <w:t>o</w:t>
      </w:r>
      <w:r w:rsidRPr="00EC1BE1">
        <w:rPr>
          <w:lang w:eastAsia="zh-CN"/>
        </w:rPr>
        <w:t>n the indication.</w:t>
      </w:r>
    </w:p>
    <w:p w14:paraId="45E668F5" w14:textId="77777777" w:rsidR="00811B5F" w:rsidRDefault="00811B5F" w:rsidP="00EC1BE1">
      <w:pPr>
        <w:rPr>
          <w:lang w:eastAsia="zh-CN"/>
        </w:rPr>
      </w:pPr>
    </w:p>
    <w:p w14:paraId="636DA479" w14:textId="3FCF41C7" w:rsidR="00E747E9" w:rsidRDefault="00811B5F" w:rsidP="00811B5F">
      <w:p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T4 would</w:t>
      </w:r>
      <w:r w:rsidR="00A02374">
        <w:rPr>
          <w:lang w:eastAsia="zh-CN"/>
        </w:rPr>
        <w:t xml:space="preserve"> like to</w:t>
      </w:r>
      <w:r>
        <w:rPr>
          <w:lang w:eastAsia="zh-CN"/>
        </w:rPr>
        <w:t xml:space="preserve"> </w:t>
      </w:r>
      <w:r w:rsidR="00A02374">
        <w:rPr>
          <w:lang w:eastAsia="zh-CN"/>
        </w:rPr>
        <w:t xml:space="preserve">inform SA3 that in CT4#126 </w:t>
      </w:r>
      <w:r w:rsidR="004752BD">
        <w:rPr>
          <w:lang w:eastAsia="zh-CN"/>
        </w:rPr>
        <w:t>CT4 will work on the solution proposed. Unless</w:t>
      </w:r>
      <w:r>
        <w:rPr>
          <w:lang w:eastAsia="zh-CN"/>
        </w:rPr>
        <w:t xml:space="preserve"> SA3 </w:t>
      </w:r>
      <w:r w:rsidR="004752BD">
        <w:rPr>
          <w:lang w:eastAsia="zh-CN"/>
        </w:rPr>
        <w:t>considers that</w:t>
      </w:r>
      <w:r>
        <w:rPr>
          <w:lang w:eastAsia="zh-CN"/>
        </w:rPr>
        <w:t xml:space="preserve"> CT4’s proposal conflicts any principle specified in SA3</w:t>
      </w:r>
      <w:r w:rsidR="004752BD">
        <w:rPr>
          <w:lang w:eastAsia="zh-CN"/>
        </w:rPr>
        <w:t>, CT4</w:t>
      </w:r>
      <w:r>
        <w:rPr>
          <w:lang w:eastAsia="zh-CN"/>
        </w:rPr>
        <w:t xml:space="preserve"> will address this proposal in stage3 specification</w:t>
      </w:r>
      <w:r w:rsidR="00793EAE">
        <w:rPr>
          <w:lang w:eastAsia="zh-CN"/>
        </w:rPr>
        <w:t xml:space="preserve"> and, when completed, </w:t>
      </w:r>
      <w:r w:rsidR="009826D8">
        <w:rPr>
          <w:lang w:eastAsia="zh-CN"/>
        </w:rPr>
        <w:t>CT4 will inform SA3 to align 3GPP TS 33.501 accordingly</w:t>
      </w:r>
      <w:r>
        <w:rPr>
          <w:lang w:eastAsia="zh-CN"/>
        </w:rPr>
        <w:t>.</w:t>
      </w:r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6490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619FA454" w:rsidR="00881473" w:rsidRPr="003E10CA" w:rsidRDefault="00B2418D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</w:t>
      </w:r>
      <w:r w:rsidR="003D1617">
        <w:rPr>
          <w:rFonts w:ascii="Arial" w:hAnsi="Arial" w:cs="Arial"/>
        </w:rPr>
        <w:t>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67782" w:rsidRPr="00A92A40">
        <w:rPr>
          <w:rFonts w:ascii="Arial" w:hAnsi="Arial" w:cs="Arial"/>
          <w:szCs w:val="22"/>
        </w:rPr>
        <w:t xml:space="preserve"> </w:t>
      </w:r>
      <w:r w:rsidR="00DE56C9">
        <w:rPr>
          <w:rFonts w:ascii="Arial" w:hAnsi="Arial" w:cs="Arial"/>
        </w:rPr>
        <w:t>consider</w:t>
      </w:r>
      <w:r w:rsidR="00DA06F0">
        <w:rPr>
          <w:rFonts w:ascii="Arial" w:hAnsi="Arial" w:cs="Arial"/>
        </w:rPr>
        <w:t xml:space="preserve"> CT4 proposal</w:t>
      </w:r>
      <w:r w:rsidR="00811B5F">
        <w:rPr>
          <w:rFonts w:ascii="Arial" w:hAnsi="Arial" w:cs="Arial"/>
        </w:rPr>
        <w:t xml:space="preserve"> and </w:t>
      </w:r>
      <w:r w:rsidR="00863719">
        <w:rPr>
          <w:rFonts w:ascii="Arial" w:hAnsi="Arial" w:cs="Arial"/>
        </w:rPr>
        <w:t xml:space="preserve">provide a response if the proposed </w:t>
      </w:r>
      <w:r w:rsidR="003F6F30">
        <w:rPr>
          <w:rFonts w:ascii="Arial" w:hAnsi="Arial" w:cs="Arial"/>
        </w:rPr>
        <w:t>solution is not acceptable by SA3</w:t>
      </w:r>
      <w:r w:rsidR="003E10CA" w:rsidRPr="003E10C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5ACAB41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3D1617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 w:rsidR="003D1617">
        <w:rPr>
          <w:rFonts w:ascii="Arial" w:hAnsi="Arial" w:cs="Arial"/>
        </w:rPr>
        <w:t>18</w:t>
      </w:r>
      <w:r w:rsidR="00B2418D">
        <w:rPr>
          <w:rFonts w:ascii="Arial" w:hAnsi="Arial" w:cs="Arial"/>
        </w:rPr>
        <w:t>-</w:t>
      </w:r>
      <w:r w:rsidR="003D1617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 w:rsidRPr="003D1617">
        <w:rPr>
          <w:rFonts w:ascii="Arial" w:hAnsi="Arial" w:cs="Arial"/>
        </w:rPr>
        <w:t>Orlando, US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282A5" w14:textId="77777777" w:rsidR="00B85438" w:rsidRDefault="00B85438">
      <w:r>
        <w:separator/>
      </w:r>
    </w:p>
  </w:endnote>
  <w:endnote w:type="continuationSeparator" w:id="0">
    <w:p w14:paraId="05819637" w14:textId="77777777" w:rsidR="00B85438" w:rsidRDefault="00B85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14402" w14:textId="77777777" w:rsidR="00B85438" w:rsidRDefault="00B85438">
      <w:r>
        <w:separator/>
      </w:r>
    </w:p>
  </w:footnote>
  <w:footnote w:type="continuationSeparator" w:id="0">
    <w:p w14:paraId="3F5CBF45" w14:textId="77777777" w:rsidR="00B85438" w:rsidRDefault="00B85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09482909">
    <w:abstractNumId w:val="14"/>
  </w:num>
  <w:num w:numId="2" w16cid:durableId="377363846">
    <w:abstractNumId w:val="13"/>
  </w:num>
  <w:num w:numId="3" w16cid:durableId="2042976577">
    <w:abstractNumId w:val="11"/>
  </w:num>
  <w:num w:numId="4" w16cid:durableId="812720858">
    <w:abstractNumId w:val="10"/>
  </w:num>
  <w:num w:numId="5" w16cid:durableId="734015109">
    <w:abstractNumId w:val="9"/>
  </w:num>
  <w:num w:numId="6" w16cid:durableId="838740773">
    <w:abstractNumId w:val="7"/>
  </w:num>
  <w:num w:numId="7" w16cid:durableId="340935312">
    <w:abstractNumId w:val="6"/>
  </w:num>
  <w:num w:numId="8" w16cid:durableId="1331642032">
    <w:abstractNumId w:val="5"/>
  </w:num>
  <w:num w:numId="9" w16cid:durableId="2016222300">
    <w:abstractNumId w:val="4"/>
  </w:num>
  <w:num w:numId="10" w16cid:durableId="789905418">
    <w:abstractNumId w:val="8"/>
  </w:num>
  <w:num w:numId="11" w16cid:durableId="1677805067">
    <w:abstractNumId w:val="3"/>
  </w:num>
  <w:num w:numId="12" w16cid:durableId="89662877">
    <w:abstractNumId w:val="2"/>
  </w:num>
  <w:num w:numId="13" w16cid:durableId="1912495452">
    <w:abstractNumId w:val="1"/>
  </w:num>
  <w:num w:numId="14" w16cid:durableId="1259486359">
    <w:abstractNumId w:val="0"/>
  </w:num>
  <w:num w:numId="15" w16cid:durableId="3158451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A13E7"/>
    <w:rsid w:val="005A342E"/>
    <w:rsid w:val="005E11A8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93EAE"/>
    <w:rsid w:val="007B4FCD"/>
    <w:rsid w:val="007D4E88"/>
    <w:rsid w:val="007D4F24"/>
    <w:rsid w:val="007E7BED"/>
    <w:rsid w:val="00803FA3"/>
    <w:rsid w:val="00811B5F"/>
    <w:rsid w:val="00817B63"/>
    <w:rsid w:val="00847474"/>
    <w:rsid w:val="00863719"/>
    <w:rsid w:val="0086690D"/>
    <w:rsid w:val="008701CA"/>
    <w:rsid w:val="00881473"/>
    <w:rsid w:val="0089666F"/>
    <w:rsid w:val="008A1494"/>
    <w:rsid w:val="008E6F16"/>
    <w:rsid w:val="008F263D"/>
    <w:rsid w:val="008F5B13"/>
    <w:rsid w:val="008F74B0"/>
    <w:rsid w:val="0090241A"/>
    <w:rsid w:val="00910D56"/>
    <w:rsid w:val="00923E7C"/>
    <w:rsid w:val="009569CE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57BC7"/>
    <w:rsid w:val="00B61916"/>
    <w:rsid w:val="00B811A8"/>
    <w:rsid w:val="00B8543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16691"/>
    <w:rsid w:val="00C21149"/>
    <w:rsid w:val="00C21CC3"/>
    <w:rsid w:val="00C4513C"/>
    <w:rsid w:val="00C6700A"/>
    <w:rsid w:val="00C74453"/>
    <w:rsid w:val="00C76CA3"/>
    <w:rsid w:val="00C87E2F"/>
    <w:rsid w:val="00CA2FB0"/>
    <w:rsid w:val="00CD0B7C"/>
    <w:rsid w:val="00CD73CB"/>
    <w:rsid w:val="00CE1B9A"/>
    <w:rsid w:val="00CE608F"/>
    <w:rsid w:val="00CF0CF4"/>
    <w:rsid w:val="00CF7F63"/>
    <w:rsid w:val="00D0737B"/>
    <w:rsid w:val="00D53018"/>
    <w:rsid w:val="00D676CD"/>
    <w:rsid w:val="00DA06F0"/>
    <w:rsid w:val="00DA5361"/>
    <w:rsid w:val="00DD3365"/>
    <w:rsid w:val="00DD5D6F"/>
    <w:rsid w:val="00DE56C9"/>
    <w:rsid w:val="00E01340"/>
    <w:rsid w:val="00E16BBB"/>
    <w:rsid w:val="00E20604"/>
    <w:rsid w:val="00E21314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12248"/>
    <w:rsid w:val="00F1580F"/>
    <w:rsid w:val="00F16C83"/>
    <w:rsid w:val="00F20CD7"/>
    <w:rsid w:val="00F37204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2025-02-06T11:35:00Z</dcterms:created>
  <dcterms:modified xsi:type="dcterms:W3CDTF">2025-02-06T11:35:00Z</dcterms:modified>
</cp:coreProperties>
</file>